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098" w:rsidRDefault="007D3098"/>
    <w:p w:rsidR="007D3098" w:rsidRDefault="007D3098">
      <w:r w:rsidRPr="007D3098">
        <w:rPr>
          <w:noProof/>
        </w:rPr>
        <w:drawing>
          <wp:inline distT="0" distB="0" distL="0" distR="0">
            <wp:extent cx="5940425" cy="8170996"/>
            <wp:effectExtent l="0" t="0" r="0" b="0"/>
            <wp:docPr id="1" name="Рисунок 1" descr="C:\Users\ACER 1\Desktop\положение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 1\Desktop\положение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098" w:rsidRDefault="007D3098"/>
    <w:p w:rsidR="007D3098" w:rsidRDefault="007D3098"/>
    <w:tbl>
      <w:tblPr>
        <w:tblW w:w="0" w:type="auto"/>
        <w:tblLook w:val="04A0" w:firstRow="1" w:lastRow="0" w:firstColumn="1" w:lastColumn="0" w:noHBand="0" w:noVBand="1"/>
      </w:tblPr>
      <w:tblGrid>
        <w:gridCol w:w="4410"/>
        <w:gridCol w:w="5161"/>
      </w:tblGrid>
      <w:tr w:rsidR="00B81AA8" w:rsidRPr="002D6BB2" w:rsidTr="007D3098">
        <w:tc>
          <w:tcPr>
            <w:tcW w:w="4410" w:type="dxa"/>
          </w:tcPr>
          <w:p w:rsidR="00B81AA8" w:rsidRPr="008300AC" w:rsidRDefault="00B81AA8" w:rsidP="00A55EAC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0" w:name="_GoBack"/>
            <w:bookmarkEnd w:id="0"/>
            <w:r w:rsidRPr="008300AC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С УЧЕТОМ МНЕНИЯ ПРОФКОМА </w:t>
            </w:r>
          </w:p>
          <w:p w:rsidR="00B81AA8" w:rsidRPr="008300AC" w:rsidRDefault="00B81AA8" w:rsidP="00A55EAC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00AC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председатель профсоюзного комитета</w:t>
            </w:r>
            <w:r w:rsidRPr="008300AC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                </w:t>
            </w:r>
          </w:p>
          <w:p w:rsidR="00B81AA8" w:rsidRPr="008300AC" w:rsidRDefault="00B81AA8" w:rsidP="00A55EAC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8300AC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муниципального дошкольного</w:t>
            </w:r>
          </w:p>
          <w:p w:rsidR="00B81AA8" w:rsidRPr="008300AC" w:rsidRDefault="00B81AA8" w:rsidP="00A55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A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образовательного учреждения</w:t>
            </w:r>
          </w:p>
          <w:p w:rsidR="00B81AA8" w:rsidRPr="008300AC" w:rsidRDefault="00B81AA8" w:rsidP="00A55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AC">
              <w:rPr>
                <w:rFonts w:ascii="Times New Roman" w:eastAsia="Times New Roman" w:hAnsi="Times New Roman" w:cs="Times New Roman"/>
                <w:sz w:val="20"/>
                <w:szCs w:val="20"/>
              </w:rPr>
              <w:t>«Детский сад № 203»</w:t>
            </w:r>
          </w:p>
          <w:p w:rsidR="00B81AA8" w:rsidRPr="008300AC" w:rsidRDefault="00B81AA8" w:rsidP="00A55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A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____________________Н.К. Зорина</w:t>
            </w:r>
            <w:r w:rsidRPr="008300A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B81AA8" w:rsidRPr="008300AC" w:rsidRDefault="00B81AA8" w:rsidP="00A55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0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    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  20</w:t>
            </w:r>
            <w:r w:rsidRPr="00830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г.   </w:t>
            </w:r>
          </w:p>
          <w:p w:rsidR="00B81AA8" w:rsidRPr="008300AC" w:rsidRDefault="00B81AA8" w:rsidP="00A55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1" w:type="dxa"/>
          </w:tcPr>
          <w:p w:rsidR="00B81AA8" w:rsidRPr="008300AC" w:rsidRDefault="00B81AA8" w:rsidP="00A55EAC">
            <w:pPr>
              <w:tabs>
                <w:tab w:val="left" w:pos="4287"/>
              </w:tabs>
              <w:spacing w:after="0" w:line="240" w:lineRule="auto"/>
              <w:ind w:left="46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00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УТВЕРЖДАЮ:</w:t>
            </w:r>
          </w:p>
          <w:p w:rsidR="00B81AA8" w:rsidRPr="008300AC" w:rsidRDefault="00B81AA8" w:rsidP="00A55EAC">
            <w:pPr>
              <w:pStyle w:val="2"/>
              <w:tabs>
                <w:tab w:val="left" w:pos="4287"/>
              </w:tabs>
              <w:spacing w:before="0" w:after="0"/>
              <w:ind w:left="460"/>
              <w:jc w:val="righ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8300AC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Заведующий муниципального</w:t>
            </w:r>
          </w:p>
          <w:p w:rsidR="00B81AA8" w:rsidRPr="008300AC" w:rsidRDefault="00B81AA8" w:rsidP="00A55EAC">
            <w:pPr>
              <w:tabs>
                <w:tab w:val="left" w:pos="4287"/>
              </w:tabs>
              <w:spacing w:after="0" w:line="240" w:lineRule="auto"/>
              <w:ind w:lef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AC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образовательного</w:t>
            </w:r>
          </w:p>
          <w:p w:rsidR="00B81AA8" w:rsidRPr="008300AC" w:rsidRDefault="00B81AA8" w:rsidP="00A55EAC">
            <w:pPr>
              <w:tabs>
                <w:tab w:val="left" w:pos="4287"/>
              </w:tabs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8300AC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«Детский сад № 203»</w:t>
            </w:r>
          </w:p>
          <w:p w:rsidR="00B81AA8" w:rsidRPr="008300AC" w:rsidRDefault="00B81AA8" w:rsidP="00A55EAC">
            <w:pPr>
              <w:tabs>
                <w:tab w:val="left" w:pos="4287"/>
              </w:tabs>
              <w:spacing w:after="0" w:line="240" w:lineRule="auto"/>
              <w:ind w:lef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A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 Н.В. Гречина</w:t>
            </w:r>
          </w:p>
          <w:p w:rsidR="00B81AA8" w:rsidRPr="008300AC" w:rsidRDefault="00B81AA8" w:rsidP="00A55EAC">
            <w:pPr>
              <w:tabs>
                <w:tab w:val="left" w:pos="4287"/>
              </w:tabs>
              <w:spacing w:after="0" w:line="240" w:lineRule="auto"/>
              <w:ind w:lef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AC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№ _______________от_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Pr="008300A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  <w:p w:rsidR="00B81AA8" w:rsidRPr="008300AC" w:rsidRDefault="00B81AA8" w:rsidP="00A55EAC">
            <w:pPr>
              <w:tabs>
                <w:tab w:val="left" w:pos="4287"/>
              </w:tabs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1AA8" w:rsidRPr="008300AC" w:rsidRDefault="00B81AA8" w:rsidP="00A55E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90210" w:rsidRDefault="00790210" w:rsidP="00790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90210" w:rsidRDefault="00790210" w:rsidP="00790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90210" w:rsidRDefault="00790210" w:rsidP="00790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90210" w:rsidRDefault="00790210" w:rsidP="00790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ED5" w:rsidRPr="00790210" w:rsidRDefault="00450ED5" w:rsidP="00790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21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50ED5" w:rsidRPr="00790210" w:rsidRDefault="00450ED5" w:rsidP="00790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210">
        <w:rPr>
          <w:rFonts w:ascii="Times New Roman" w:hAnsi="Times New Roman" w:cs="Times New Roman"/>
          <w:b/>
          <w:bCs/>
          <w:sz w:val="28"/>
          <w:szCs w:val="28"/>
        </w:rPr>
        <w:t>о внебюджетных средствах</w:t>
      </w:r>
    </w:p>
    <w:p w:rsidR="00450ED5" w:rsidRPr="00790210" w:rsidRDefault="00450ED5" w:rsidP="00790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210">
        <w:rPr>
          <w:rFonts w:ascii="Times New Roman" w:hAnsi="Times New Roman" w:cs="Times New Roman"/>
          <w:b/>
          <w:bCs/>
          <w:sz w:val="28"/>
          <w:szCs w:val="28"/>
        </w:rPr>
        <w:t>муниципального дошкольного образовательного</w:t>
      </w:r>
    </w:p>
    <w:p w:rsidR="00450ED5" w:rsidRDefault="00450ED5" w:rsidP="00790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210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 «Детский сад № </w:t>
      </w:r>
      <w:r w:rsidR="00790210">
        <w:rPr>
          <w:rFonts w:ascii="Times New Roman" w:hAnsi="Times New Roman" w:cs="Times New Roman"/>
          <w:b/>
          <w:bCs/>
          <w:sz w:val="28"/>
          <w:szCs w:val="28"/>
        </w:rPr>
        <w:t>203</w:t>
      </w:r>
      <w:r w:rsidRPr="0079021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90210" w:rsidRPr="00790210" w:rsidRDefault="00790210" w:rsidP="00790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ED5" w:rsidRPr="00790210" w:rsidRDefault="00450ED5" w:rsidP="00790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210">
        <w:rPr>
          <w:rFonts w:ascii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1.1. Настоящее положение является локальным нормативным актом, регулирующим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порядок образования, хранения, расходования внебюджетных средств муниципального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 «Детский сад № </w:t>
      </w:r>
      <w:r w:rsidR="00790210">
        <w:rPr>
          <w:rFonts w:ascii="Times New Roman" w:hAnsi="Times New Roman" w:cs="Times New Roman"/>
          <w:sz w:val="24"/>
          <w:szCs w:val="24"/>
        </w:rPr>
        <w:t>203</w:t>
      </w:r>
      <w:r w:rsidRPr="00790210">
        <w:rPr>
          <w:rFonts w:ascii="Times New Roman" w:hAnsi="Times New Roman" w:cs="Times New Roman"/>
          <w:sz w:val="24"/>
          <w:szCs w:val="24"/>
        </w:rPr>
        <w:t>»  города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Ярославля и служит нормативной базой для привлечения в муниципальное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«Детский сад № </w:t>
      </w:r>
      <w:r w:rsidR="00790210">
        <w:rPr>
          <w:rFonts w:ascii="Times New Roman" w:hAnsi="Times New Roman" w:cs="Times New Roman"/>
          <w:sz w:val="24"/>
          <w:szCs w:val="24"/>
        </w:rPr>
        <w:t>203</w:t>
      </w:r>
      <w:r w:rsidRPr="00790210">
        <w:rPr>
          <w:rFonts w:ascii="Times New Roman" w:hAnsi="Times New Roman" w:cs="Times New Roman"/>
          <w:sz w:val="24"/>
          <w:szCs w:val="24"/>
        </w:rPr>
        <w:t>» города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0210">
        <w:rPr>
          <w:rFonts w:ascii="Times New Roman" w:hAnsi="Times New Roman" w:cs="Times New Roman"/>
          <w:sz w:val="24"/>
          <w:szCs w:val="24"/>
        </w:rPr>
        <w:t>Ярославля  дополнительных</w:t>
      </w:r>
      <w:proofErr w:type="gramEnd"/>
      <w:r w:rsidRPr="00790210">
        <w:rPr>
          <w:rFonts w:ascii="Times New Roman" w:hAnsi="Times New Roman" w:cs="Times New Roman"/>
          <w:sz w:val="24"/>
          <w:szCs w:val="24"/>
        </w:rPr>
        <w:t xml:space="preserve"> финансовых средств для осуществления уставной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с: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- Федеральным Законом от 29.12.2012 № 273-ФЗ «Об образовании в Российской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Федерации»;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- Федеральным Законом от 11.08.1995 № 153-ФЗ «О благотворительной деятельности и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благотворительных организациях»;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 ст. 582 «Пожертвование»;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- Инструктивным письмом Министерства образования РФ от 15.12.1998г. № 57 «О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внебюджетных средствах образовательных учреждений»;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- Федеральным Законом от 12.01.1996г. № 7-ФЗ «О некоммерческих организациях»;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- Постановления Правительства Российской Федерации от 15,08.2013 г. № 706 г. «Об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утверждении Правил оказания платных образовательных услуг»;</w:t>
      </w:r>
    </w:p>
    <w:p w:rsidR="00450ED5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- Устава ДОУ.</w:t>
      </w:r>
    </w:p>
    <w:p w:rsidR="00790210" w:rsidRPr="00790210" w:rsidRDefault="00790210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ED5" w:rsidRPr="00790210" w:rsidRDefault="00450ED5" w:rsidP="00790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210">
        <w:rPr>
          <w:rFonts w:ascii="Times New Roman" w:hAnsi="Times New Roman" w:cs="Times New Roman"/>
          <w:b/>
          <w:bCs/>
          <w:sz w:val="24"/>
          <w:szCs w:val="24"/>
        </w:rPr>
        <w:t>2. Формирование внебюджетных средств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2.1. Источником формирования внебюджетных средств являются: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</w:t>
      </w:r>
      <w:r w:rsidRPr="00790210">
        <w:rPr>
          <w:rFonts w:ascii="Times New Roman" w:hAnsi="Times New Roman" w:cs="Times New Roman"/>
          <w:sz w:val="24"/>
          <w:szCs w:val="24"/>
        </w:rPr>
        <w:t>родительские средства на содержание детей (присмотр и уход) в ДОУ;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</w:t>
      </w:r>
      <w:r w:rsidRPr="00790210">
        <w:rPr>
          <w:rFonts w:ascii="Times New Roman" w:hAnsi="Times New Roman" w:cs="Times New Roman"/>
          <w:sz w:val="24"/>
          <w:szCs w:val="24"/>
        </w:rPr>
        <w:t>добровольные пожертвования и целевые взносы физических и юридических лиц;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</w:t>
      </w:r>
      <w:r w:rsidRPr="00790210">
        <w:rPr>
          <w:rFonts w:ascii="Times New Roman" w:hAnsi="Times New Roman" w:cs="Times New Roman"/>
          <w:sz w:val="24"/>
          <w:szCs w:val="24"/>
        </w:rPr>
        <w:t>жертвования материальных ценностей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</w:t>
      </w:r>
      <w:r w:rsidRPr="00790210">
        <w:rPr>
          <w:rFonts w:ascii="Times New Roman" w:hAnsi="Times New Roman" w:cs="Times New Roman"/>
          <w:sz w:val="24"/>
          <w:szCs w:val="24"/>
        </w:rPr>
        <w:t>иные источники, не запрещенные действующим законодательством.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2.2. Родительские средства на содержание детей в ДОУ вносятся родителями (законными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представителями) по безналичному расчету в размере, установленном приказом департамента образования мэрии г. Ярославля.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2.3. Внесение добровольных пожертвований и целевых взносов физическими и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юридическими лицами осуществляется на добровольной основе на расчетный счет ДОУ.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lastRenderedPageBreak/>
        <w:t>2.4. Оперативный и финансовый учет внебюджетных средств осуществляется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бухгалтерией ДОУ.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2.5. Материальные ценности ставятся на баланс ДОУ согласно заявлению жертвователя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и акту приема-передачи.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2.6. Неиспользованные в отчетном году средства не подлежат изъятию, а переходят на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следующий год и расходуются на цели, предусмотренные Уставом и настоящим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положением.</w:t>
      </w:r>
    </w:p>
    <w:p w:rsidR="00790210" w:rsidRDefault="00790210" w:rsidP="00790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ED5" w:rsidRPr="00790210" w:rsidRDefault="00450ED5" w:rsidP="00790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210">
        <w:rPr>
          <w:rFonts w:ascii="Times New Roman" w:hAnsi="Times New Roman" w:cs="Times New Roman"/>
          <w:b/>
          <w:bCs/>
          <w:sz w:val="24"/>
          <w:szCs w:val="24"/>
        </w:rPr>
        <w:t>3. Порядок расходования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3.1. Главным распорядителем внебюджетных средств является заведующий ДОУ,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наделенный: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</w:t>
      </w:r>
      <w:r w:rsidRPr="00790210">
        <w:rPr>
          <w:rFonts w:ascii="Times New Roman" w:hAnsi="Times New Roman" w:cs="Times New Roman"/>
          <w:sz w:val="24"/>
          <w:szCs w:val="24"/>
        </w:rPr>
        <w:t>правом формирования и утверждения внебюджетных средств в соответствии с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Муниципальным заданием и планом финансово-хозяйственной деятельности;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</w:t>
      </w:r>
      <w:r w:rsidRPr="00790210">
        <w:rPr>
          <w:rFonts w:ascii="Times New Roman" w:hAnsi="Times New Roman" w:cs="Times New Roman"/>
          <w:sz w:val="24"/>
          <w:szCs w:val="24"/>
        </w:rPr>
        <w:t>правом осуществления внебюджетных средств на мероприятия, предусмотренные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уставными целями деятельности ДОУ.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3.2. Порядок составления финансово-хозяйственного плана.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3.2.1. Проект составляется заведующим и главным бухгалтером ДОУ на предстоящий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финансовый год в соответствии с муниципальным заданием.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3.2.2. В доходную часть включаются суммы доходов на планируемый год, остатки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внебюджетных средств на начало года, которые включают остатки денежных средств и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 xml:space="preserve">непогашенную дебиторскую задолженность предыдущих лет, а </w:t>
      </w:r>
      <w:proofErr w:type="gramStart"/>
      <w:r w:rsidRPr="00790210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790210">
        <w:rPr>
          <w:rFonts w:ascii="Times New Roman" w:hAnsi="Times New Roman" w:cs="Times New Roman"/>
          <w:sz w:val="24"/>
          <w:szCs w:val="24"/>
        </w:rPr>
        <w:t xml:space="preserve"> предусмотренное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нормативными актами перераспределение доходов.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3.2.3. В расходную часть включается сумма расходов, с вязанная с оказанием услуг,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проведением работ или другой деятельностью на планируемый год, расходы, связанные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с погашением кредиторской задолженности за предыдущие годы, а также расходы,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связанные с деятельностью ДОУ, не обеспеченные бюджетными ассигнованиями.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3.2.4. Расходы рассчитываются, исходя из действующих норм, применяя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прогнозируемые тарифы и цены, а в их отсутствии согласно средним расходам на базе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отчетных данных.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3.2.5. Сумма расходов не должна превышать суммы доходов.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3.2.6. В случае, когда доходы превышают расходы вследствие того, что эти доходы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поступают в текущем году для осуществления расходов в следующем бюджетном году,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это превышение отражается как остаток на конец года.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3.2.7 Финансовый план доходов и расходов рассматривается на Совете ДОУ. Совет ДОУ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вносит предложения о привлечении дополнительных источников материальных и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финансовых средств для осуществления деятельности, предусмотренной Уставом ДОУ.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 xml:space="preserve">3.2.8. ДОУ вправе использовать внебюджетные финансовые средства </w:t>
      </w:r>
      <w:proofErr w:type="gramStart"/>
      <w:r w:rsidRPr="00790210">
        <w:rPr>
          <w:rFonts w:ascii="Times New Roman" w:hAnsi="Times New Roman" w:cs="Times New Roman"/>
          <w:sz w:val="24"/>
          <w:szCs w:val="24"/>
        </w:rPr>
        <w:t>на :</w:t>
      </w:r>
      <w:proofErr w:type="gramEnd"/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</w:t>
      </w:r>
      <w:r w:rsidRPr="00790210">
        <w:rPr>
          <w:rFonts w:ascii="Times New Roman" w:hAnsi="Times New Roman" w:cs="Times New Roman"/>
          <w:sz w:val="24"/>
          <w:szCs w:val="24"/>
        </w:rPr>
        <w:t>приобретение канцелярских принадлежностей, материалов и предметов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хозяйственной деятельности;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</w:t>
      </w:r>
      <w:r w:rsidRPr="00790210">
        <w:rPr>
          <w:rFonts w:ascii="Times New Roman" w:hAnsi="Times New Roman" w:cs="Times New Roman"/>
          <w:sz w:val="24"/>
          <w:szCs w:val="24"/>
        </w:rPr>
        <w:t>обучение воспитанников ДОУ по дополнительным образовательным программам;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антитеррористическую защиту воспитанников, охранные мероприятия;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</w:t>
      </w:r>
      <w:r w:rsidRPr="00790210">
        <w:rPr>
          <w:rFonts w:ascii="Times New Roman" w:hAnsi="Times New Roman" w:cs="Times New Roman"/>
          <w:sz w:val="24"/>
          <w:szCs w:val="24"/>
        </w:rPr>
        <w:t>обеспечение требований к оснащенности образовательного процесса в ДОУ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согласно ФГОС ДО;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</w:t>
      </w:r>
      <w:r w:rsidRPr="00790210">
        <w:rPr>
          <w:rFonts w:ascii="Times New Roman" w:hAnsi="Times New Roman" w:cs="Times New Roman"/>
          <w:sz w:val="24"/>
          <w:szCs w:val="24"/>
        </w:rPr>
        <w:t>проведение организационно-педагогических мероприятий;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</w:t>
      </w:r>
      <w:r w:rsidRPr="00790210">
        <w:rPr>
          <w:rFonts w:ascii="Times New Roman" w:hAnsi="Times New Roman" w:cs="Times New Roman"/>
          <w:sz w:val="24"/>
          <w:szCs w:val="24"/>
        </w:rPr>
        <w:t>издание методических разработок, разработка и программное обеспечение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официального сайта;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</w:t>
      </w:r>
      <w:r w:rsidRPr="00790210">
        <w:rPr>
          <w:rFonts w:ascii="Times New Roman" w:hAnsi="Times New Roman" w:cs="Times New Roman"/>
          <w:sz w:val="24"/>
          <w:szCs w:val="24"/>
        </w:rPr>
        <w:t>приобретение мягкого инвентаря;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</w:t>
      </w:r>
      <w:r w:rsidRPr="00790210">
        <w:rPr>
          <w:rFonts w:ascii="Times New Roman" w:hAnsi="Times New Roman" w:cs="Times New Roman"/>
          <w:sz w:val="24"/>
          <w:szCs w:val="24"/>
        </w:rPr>
        <w:t>приобретение прочих расходных материалов и предметов снабжения; проведение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текущего ремонта, оборудования и инвентаря;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</w:t>
      </w:r>
      <w:r w:rsidRPr="00790210">
        <w:rPr>
          <w:rFonts w:ascii="Times New Roman" w:hAnsi="Times New Roman" w:cs="Times New Roman"/>
          <w:sz w:val="24"/>
          <w:szCs w:val="24"/>
        </w:rPr>
        <w:t>оплата прочих текущих расходов;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</w:t>
      </w:r>
      <w:r w:rsidRPr="00790210">
        <w:rPr>
          <w:rFonts w:ascii="Times New Roman" w:hAnsi="Times New Roman" w:cs="Times New Roman"/>
          <w:sz w:val="24"/>
          <w:szCs w:val="24"/>
        </w:rPr>
        <w:t>организация досуга и отдыха детей;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</w:t>
      </w:r>
      <w:r w:rsidRPr="00790210">
        <w:rPr>
          <w:rFonts w:ascii="Times New Roman" w:hAnsi="Times New Roman" w:cs="Times New Roman"/>
          <w:sz w:val="24"/>
          <w:szCs w:val="24"/>
        </w:rPr>
        <w:t>приобретение оборудования и предметов длительного пользования.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lastRenderedPageBreak/>
        <w:t></w:t>
      </w:r>
      <w:r w:rsidRPr="00790210">
        <w:rPr>
          <w:rFonts w:ascii="Times New Roman" w:hAnsi="Times New Roman" w:cs="Times New Roman"/>
          <w:sz w:val="24"/>
          <w:szCs w:val="24"/>
        </w:rPr>
        <w:t>и другие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3.2.9. ДОУ вправе расходовать внебюджетные средства, поступающие от родительской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платы, на оплату штрафов и пеней.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3.3.Изменение финансово-хозяйственного плана.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3.3.1. Распорядитель внебюджетных средств - заведующий ДОУ имеет право вносить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изменения в утвержденные финансовые документы в зависимости от уровня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поступления доходов, текущих потребностей, в случае аварийных ситуаций.</w:t>
      </w:r>
    </w:p>
    <w:p w:rsidR="00790210" w:rsidRDefault="00790210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ED5" w:rsidRPr="00790210" w:rsidRDefault="00450ED5" w:rsidP="00790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210">
        <w:rPr>
          <w:rFonts w:ascii="Times New Roman" w:hAnsi="Times New Roman" w:cs="Times New Roman"/>
          <w:b/>
          <w:bCs/>
          <w:sz w:val="24"/>
          <w:szCs w:val="24"/>
        </w:rPr>
        <w:t>4. Отчетность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4.1. Заведующий ДОУ отчитывается о расходовании средств от иной, приносящей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доход, деятельности перед Общим собранием Бюджетного учреждения не менее 1 раза в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год.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4.2. Письменный отчет о расходовании средств от иной, приносящей доход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деятельности, доводится до сведения родительской общественности не менее 1 раза в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год.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4.3. Общественный контроль за получением и расходованием средств от иной,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 xml:space="preserve">приносящей доход деятельности, осуществляет Совет родителей </w:t>
      </w:r>
    </w:p>
    <w:p w:rsidR="00450ED5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учреждения.</w:t>
      </w:r>
    </w:p>
    <w:p w:rsidR="00790210" w:rsidRPr="00790210" w:rsidRDefault="00790210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ED5" w:rsidRPr="00790210" w:rsidRDefault="00450ED5" w:rsidP="00790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210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450ED5" w:rsidRPr="00790210" w:rsidRDefault="00790210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450ED5" w:rsidRPr="00790210">
        <w:rPr>
          <w:rFonts w:ascii="Times New Roman" w:hAnsi="Times New Roman" w:cs="Times New Roman"/>
          <w:sz w:val="24"/>
          <w:szCs w:val="24"/>
        </w:rPr>
        <w:t>. Наличие в ДОУ внебюджетных средств, для выполнения своих уставных целей не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влечет за собой снижения нормативов или абсолютных размеров его финансирования за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счет средств Учредителя.</w:t>
      </w:r>
    </w:p>
    <w:p w:rsidR="00450ED5" w:rsidRPr="00790210" w:rsidRDefault="00790210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450ED5" w:rsidRPr="00790210">
        <w:rPr>
          <w:rFonts w:ascii="Times New Roman" w:hAnsi="Times New Roman" w:cs="Times New Roman"/>
          <w:sz w:val="24"/>
          <w:szCs w:val="24"/>
        </w:rPr>
        <w:t>. Бухгалтерский учет внебюджетных средств осуществляется в соответствии с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нормативно-правовыми документами Министерства финансов РФ.</w:t>
      </w:r>
    </w:p>
    <w:p w:rsidR="00450ED5" w:rsidRPr="00790210" w:rsidRDefault="00790210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450ED5" w:rsidRPr="00790210">
        <w:rPr>
          <w:rFonts w:ascii="Times New Roman" w:hAnsi="Times New Roman" w:cs="Times New Roman"/>
          <w:sz w:val="24"/>
          <w:szCs w:val="24"/>
        </w:rPr>
        <w:t>. В настоящее положение по мере выхода законов, постановлений федерального и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муниципального значения могут вноситься изменения и дополнения, которые</w:t>
      </w:r>
    </w:p>
    <w:p w:rsidR="00450ED5" w:rsidRPr="00790210" w:rsidRDefault="00450ED5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0">
        <w:rPr>
          <w:rFonts w:ascii="Times New Roman" w:hAnsi="Times New Roman" w:cs="Times New Roman"/>
          <w:sz w:val="24"/>
          <w:szCs w:val="24"/>
        </w:rPr>
        <w:t>утверждаются заведующим ДОУ.</w:t>
      </w:r>
    </w:p>
    <w:p w:rsidR="00450ED5" w:rsidRPr="00790210" w:rsidRDefault="00790210" w:rsidP="0045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450ED5" w:rsidRPr="00790210">
        <w:rPr>
          <w:rFonts w:ascii="Times New Roman" w:hAnsi="Times New Roman" w:cs="Times New Roman"/>
          <w:sz w:val="24"/>
          <w:szCs w:val="24"/>
        </w:rPr>
        <w:t>. Информация о содержании внебюджетной деятельности выносится на</w:t>
      </w:r>
    </w:p>
    <w:p w:rsidR="00450ED5" w:rsidRPr="00790210" w:rsidRDefault="00790210" w:rsidP="00450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сайт ДОУ.</w:t>
      </w:r>
    </w:p>
    <w:p w:rsidR="00242042" w:rsidRPr="00790210" w:rsidRDefault="00242042">
      <w:pPr>
        <w:rPr>
          <w:rFonts w:ascii="Times New Roman" w:hAnsi="Times New Roman" w:cs="Times New Roman"/>
          <w:sz w:val="24"/>
          <w:szCs w:val="24"/>
        </w:rPr>
      </w:pPr>
    </w:p>
    <w:sectPr w:rsidR="00242042" w:rsidRPr="00790210" w:rsidSect="000C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ED5"/>
    <w:rsid w:val="0006612B"/>
    <w:rsid w:val="00242042"/>
    <w:rsid w:val="00450ED5"/>
    <w:rsid w:val="006D6BB0"/>
    <w:rsid w:val="00790210"/>
    <w:rsid w:val="007D3098"/>
    <w:rsid w:val="00880F43"/>
    <w:rsid w:val="00AF4F5E"/>
    <w:rsid w:val="00B8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3A21"/>
  <w15:docId w15:val="{726F0951-8BD8-4B6A-B3D3-CBE18247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ED5"/>
  </w:style>
  <w:style w:type="paragraph" w:styleId="2">
    <w:name w:val="heading 2"/>
    <w:basedOn w:val="a"/>
    <w:next w:val="a"/>
    <w:link w:val="20"/>
    <w:qFormat/>
    <w:rsid w:val="00B81A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81AA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1A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81AA8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1031</Words>
  <Characters>5883</Characters>
  <Application>Microsoft Office Word</Application>
  <DocSecurity>0</DocSecurity>
  <Lines>49</Lines>
  <Paragraphs>13</Paragraphs>
  <ScaleCrop>false</ScaleCrop>
  <Company>Grizli777</Company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ACER 1</cp:lastModifiedBy>
  <cp:revision>8</cp:revision>
  <dcterms:created xsi:type="dcterms:W3CDTF">2015-10-07T12:59:00Z</dcterms:created>
  <dcterms:modified xsi:type="dcterms:W3CDTF">2017-07-04T13:00:00Z</dcterms:modified>
</cp:coreProperties>
</file>