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8" w:rsidRDefault="005F3508" w:rsidP="005F350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F3508">
        <w:rPr>
          <w:rFonts w:ascii="Times New Roman" w:hAnsi="Times New Roman" w:cs="Times New Roman"/>
          <w:color w:val="333333"/>
          <w:sz w:val="28"/>
          <w:szCs w:val="28"/>
        </w:rPr>
        <w:t>МДОУ «Детский сад №203»</w:t>
      </w: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Pr="005F3508" w:rsidRDefault="005F3508" w:rsidP="005F3508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5F3508">
        <w:rPr>
          <w:rFonts w:ascii="Times New Roman" w:hAnsi="Times New Roman" w:cs="Times New Roman"/>
          <w:b/>
          <w:color w:val="333333"/>
          <w:sz w:val="40"/>
          <w:szCs w:val="40"/>
        </w:rPr>
        <w:t>Консультация</w:t>
      </w:r>
    </w:p>
    <w:p w:rsidR="005F3508" w:rsidRDefault="005F3508" w:rsidP="005F3508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5F3508">
        <w:rPr>
          <w:rFonts w:ascii="Times New Roman" w:hAnsi="Times New Roman" w:cs="Times New Roman"/>
          <w:b/>
          <w:color w:val="333333"/>
          <w:sz w:val="40"/>
          <w:szCs w:val="40"/>
        </w:rPr>
        <w:t>«Воспитание маленького гражданина»</w:t>
      </w:r>
    </w:p>
    <w:p w:rsidR="005F3508" w:rsidRDefault="005F3508" w:rsidP="005F3508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5F3508" w:rsidRDefault="005F3508" w:rsidP="005F3508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5F3508" w:rsidRDefault="005F3508" w:rsidP="005F3508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5F3508" w:rsidRDefault="005F3508" w:rsidP="005F3508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5F3508" w:rsidRDefault="005F3508" w:rsidP="005F3508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5F3508">
        <w:rPr>
          <w:rFonts w:ascii="Times New Roman" w:hAnsi="Times New Roman" w:cs="Times New Roman"/>
          <w:color w:val="333333"/>
          <w:sz w:val="28"/>
          <w:szCs w:val="28"/>
        </w:rPr>
        <w:t xml:space="preserve">Выполнила: Крутикова Е.Н. </w:t>
      </w:r>
    </w:p>
    <w:p w:rsidR="005F3508" w:rsidRDefault="005F3508" w:rsidP="005F3508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 w:rsidP="005F3508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 w:rsidP="005F3508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 w:rsidP="005F3508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5F3508" w:rsidRDefault="005F3508" w:rsidP="005F350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Ярославль 2021</w:t>
      </w:r>
    </w:p>
    <w:p w:rsidR="005F3508" w:rsidRPr="005F3508" w:rsidRDefault="005F3508" w:rsidP="005F3508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508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</w:rPr>
      </w:pPr>
      <w:r w:rsidRPr="00455465">
        <w:rPr>
          <w:b/>
          <w:color w:val="333333"/>
          <w:sz w:val="40"/>
          <w:szCs w:val="40"/>
        </w:rPr>
        <w:lastRenderedPageBreak/>
        <w:t>Консультация «Воспитание маленького гражданина»</w:t>
      </w:r>
    </w:p>
    <w:p w:rsidR="00455465" w:rsidRPr="00455465" w:rsidRDefault="00455465" w:rsidP="004554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</w:rPr>
      </w:pP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32"/>
          <w:szCs w:val="32"/>
        </w:rPr>
        <w:t xml:space="preserve">Первые чувства патриотизма. </w:t>
      </w:r>
      <w:r>
        <w:rPr>
          <w:i/>
          <w:iCs/>
          <w:color w:val="333333"/>
          <w:sz w:val="32"/>
          <w:szCs w:val="32"/>
        </w:rPr>
        <w:t>Доступны ли они в дошкольном возрасте?</w:t>
      </w:r>
      <w:r>
        <w:rPr>
          <w:color w:val="333333"/>
          <w:sz w:val="32"/>
          <w:szCs w:val="32"/>
        </w:rPr>
        <w:t xml:space="preserve"> Можно сказать, что да</w:t>
      </w:r>
      <w:r w:rsidR="00C779D4">
        <w:rPr>
          <w:color w:val="333333"/>
          <w:sz w:val="32"/>
          <w:szCs w:val="32"/>
        </w:rPr>
        <w:t>,</w:t>
      </w:r>
      <w:r>
        <w:rPr>
          <w:color w:val="333333"/>
          <w:sz w:val="32"/>
          <w:szCs w:val="32"/>
        </w:rPr>
        <w:t xml:space="preserve">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  <w:r w:rsidR="00C779D4" w:rsidRPr="00C779D4">
        <w:t xml:space="preserve"> </w:t>
      </w:r>
    </w:p>
    <w:p w:rsidR="00455465" w:rsidRDefault="00C779D4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106680</wp:posOffset>
            </wp:positionV>
            <wp:extent cx="4095750" cy="2714625"/>
            <wp:effectExtent l="19050" t="0" r="0" b="0"/>
            <wp:wrapTight wrapText="bothSides">
              <wp:wrapPolygon edited="0">
                <wp:start x="-100" y="0"/>
                <wp:lineTo x="-100" y="21524"/>
                <wp:lineTo x="21600" y="21524"/>
                <wp:lineTo x="21600" y="0"/>
                <wp:lineTo x="-100" y="0"/>
              </wp:wrapPolygon>
            </wp:wrapTight>
            <wp:docPr id="1" name="Рисунок 1" descr="Участвуй в конкурсе «Фото флага России» / Новости Дубны / Официальный  интернет-портал органов местного самоуправления городского округа Дубна 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ствуй в конкурсе «Фото флага России» / Новости Дубны / Официальный  интернет-портал органов местного самоуправления городского округа Дубна 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465">
        <w:rPr>
          <w:color w:val="333333"/>
          <w:sz w:val="32"/>
          <w:szCs w:val="32"/>
        </w:rPr>
        <w:t xml:space="preserve">На современном этапе воспитание будущего гражданина патриота своей страны становится </w:t>
      </w:r>
      <w:r w:rsidR="00455465">
        <w:rPr>
          <w:b/>
          <w:bCs/>
          <w:i/>
          <w:iCs/>
          <w:color w:val="333333"/>
          <w:sz w:val="32"/>
          <w:szCs w:val="32"/>
        </w:rPr>
        <w:t xml:space="preserve">очень актуальным и особенно трудным, </w:t>
      </w:r>
      <w:r w:rsidR="00455465">
        <w:rPr>
          <w:color w:val="333333"/>
          <w:sz w:val="32"/>
          <w:szCs w:val="32"/>
        </w:rPr>
        <w:t xml:space="preserve">требует большого такта и терпения, так как </w:t>
      </w:r>
      <w:r>
        <w:rPr>
          <w:color w:val="333333"/>
          <w:sz w:val="32"/>
          <w:szCs w:val="32"/>
        </w:rPr>
        <w:t xml:space="preserve">часто </w:t>
      </w:r>
      <w:r w:rsidR="00455465">
        <w:rPr>
          <w:color w:val="333333"/>
          <w:sz w:val="32"/>
          <w:szCs w:val="32"/>
        </w:rPr>
        <w:t>вопросы воспитания патриотизма, гражданственности не считаются важными, и зачастую вызывают лишь недоумение.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Патриотическое воспитание ребенка – </w:t>
      </w:r>
      <w:r>
        <w:rPr>
          <w:b/>
          <w:bCs/>
          <w:i/>
          <w:iCs/>
          <w:color w:val="333333"/>
          <w:sz w:val="32"/>
          <w:szCs w:val="32"/>
        </w:rPr>
        <w:t>это основа формирования будущего гражданина.</w:t>
      </w:r>
      <w:r>
        <w:rPr>
          <w:color w:val="333333"/>
          <w:sz w:val="32"/>
          <w:szCs w:val="32"/>
        </w:rPr>
        <w:t xml:space="preserve"> 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32"/>
          <w:szCs w:val="32"/>
        </w:rPr>
        <w:t>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32"/>
          <w:szCs w:val="32"/>
        </w:rPr>
        <w:t xml:space="preserve">Уже в дошкольном возрасте ребенок </w:t>
      </w:r>
      <w:r>
        <w:rPr>
          <w:b/>
          <w:bCs/>
          <w:i/>
          <w:iCs/>
          <w:color w:val="333333"/>
          <w:sz w:val="32"/>
          <w:szCs w:val="32"/>
        </w:rPr>
        <w:t>должен знать, в какой стране он живет, чем она отличается от других стран</w:t>
      </w:r>
      <w:r>
        <w:rPr>
          <w:b/>
          <w:bCs/>
          <w:i/>
          <w:iCs/>
          <w:color w:val="0070C0"/>
          <w:sz w:val="32"/>
          <w:szCs w:val="32"/>
        </w:rPr>
        <w:t>. Нужно как можно больше рассказывать детям о городе, в котором они живут; воспитывать чувство гордости за свой город.</w:t>
      </w:r>
      <w:r>
        <w:rPr>
          <w:color w:val="333333"/>
          <w:sz w:val="32"/>
          <w:szCs w:val="32"/>
        </w:rPr>
        <w:t xml:space="preserve"> Приучать детей бережно относиться к тому, что создано бабушками, дедушками, мамами и папами. Поддерживать чистоту и порядок в </w:t>
      </w:r>
      <w:r w:rsidR="00EF3F17">
        <w:rPr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622935</wp:posOffset>
            </wp:positionV>
            <wp:extent cx="2893695" cy="3857625"/>
            <wp:effectExtent l="19050" t="0" r="1905" b="0"/>
            <wp:wrapTight wrapText="bothSides">
              <wp:wrapPolygon edited="0">
                <wp:start x="-142" y="0"/>
                <wp:lineTo x="-142" y="21547"/>
                <wp:lineTo x="21614" y="21547"/>
                <wp:lineTo x="21614" y="0"/>
                <wp:lineTo x="-142" y="0"/>
              </wp:wrapPolygon>
            </wp:wrapTight>
            <wp:docPr id="4" name="Рисунок 4" descr="кукла, тряпичная кукла, детка, игрушка, ребенок, детство, девушка, ребенок,  начинающий ходить, платье, играть, милый | Pik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ла, тряпичная кукла, детка, игрушка, ребенок, детство, девушка, ребенок,  начинающий ходить, платье, играть, милый | Piki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32"/>
          <w:szCs w:val="32"/>
        </w:rPr>
        <w:t>общественных местах, участвовать в создании красоты и порядка в своем дворе, подъезде, на улице, в парках, в детском саду.</w:t>
      </w:r>
      <w:r w:rsidR="00EF3F17" w:rsidRPr="00EF3F17">
        <w:t xml:space="preserve"> 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32"/>
          <w:szCs w:val="32"/>
        </w:rPr>
        <w:t xml:space="preserve">Существуют разнообразные формы воспитания у детей патриотических чувств. </w:t>
      </w:r>
      <w:r>
        <w:rPr>
          <w:b/>
          <w:bCs/>
          <w:i/>
          <w:iCs/>
          <w:color w:val="333333"/>
          <w:sz w:val="32"/>
          <w:szCs w:val="32"/>
        </w:rPr>
        <w:t>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Через изучение истории и традиций предков, воспитывается гордость и уважение к родной земле. Важная роль здесь </w:t>
      </w:r>
      <w:r>
        <w:rPr>
          <w:b/>
          <w:bCs/>
          <w:i/>
          <w:iCs/>
          <w:color w:val="333333"/>
          <w:sz w:val="32"/>
          <w:szCs w:val="32"/>
        </w:rPr>
        <w:t xml:space="preserve">принадлежит сказкам, </w:t>
      </w:r>
      <w:r>
        <w:rPr>
          <w:color w:val="333333"/>
          <w:sz w:val="32"/>
          <w:szCs w:val="32"/>
        </w:rPr>
        <w:t>которые передаются от поколения к поколению и учат добру, дружбе, взаимопомощи и трудолюбию. Самобытный народный фольклор –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b/>
          <w:bCs/>
          <w:i/>
          <w:iCs/>
          <w:color w:val="0070C0"/>
          <w:sz w:val="32"/>
          <w:szCs w:val="32"/>
        </w:rPr>
        <w:t>прекрасный материал, формирующий любовь к Родине и патриотическое развитие детей.</w:t>
      </w:r>
      <w:r>
        <w:rPr>
          <w:color w:val="333333"/>
          <w:sz w:val="32"/>
          <w:szCs w:val="32"/>
        </w:rPr>
        <w:t xml:space="preserve"> 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32"/>
          <w:szCs w:val="32"/>
        </w:rPr>
        <w:t>Также стоит познакомить их с культурой, обычаями и традициями других народов, сформировать к ним дружелюбное отношение.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32"/>
          <w:szCs w:val="32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</w:t>
      </w:r>
      <w:r>
        <w:rPr>
          <w:b/>
          <w:bCs/>
          <w:i/>
          <w:iCs/>
          <w:color w:val="333333"/>
          <w:sz w:val="32"/>
          <w:szCs w:val="32"/>
        </w:rPr>
        <w:t>процесс игры.</w:t>
      </w:r>
      <w:r>
        <w:rPr>
          <w:color w:val="333333"/>
          <w:sz w:val="32"/>
          <w:szCs w:val="32"/>
        </w:rPr>
        <w:t xml:space="preserve">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455465" w:rsidRDefault="00EF3F17" w:rsidP="004554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1022985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7" name="Рисунок 7" descr="Петушок - золотой гребешок, читать сказку для детей онлайн | Русск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тушок - золотой гребешок, читать сказку для детей онлайн | Русская сказ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465">
        <w:rPr>
          <w:color w:val="333333"/>
          <w:sz w:val="32"/>
          <w:szCs w:val="32"/>
        </w:rPr>
        <w:t xml:space="preserve">Дети обладают наглядно – образным мышлением, поэтому для лучшего усвоения новой информации стоит воспользоваться </w:t>
      </w:r>
      <w:r w:rsidR="00455465">
        <w:rPr>
          <w:b/>
          <w:bCs/>
          <w:i/>
          <w:iCs/>
          <w:color w:val="0070C0"/>
          <w:sz w:val="32"/>
          <w:szCs w:val="32"/>
        </w:rPr>
        <w:t>иллюстрациями, художественной литературой и всевозможными наглядными предметами</w:t>
      </w:r>
      <w:r w:rsidR="00455465">
        <w:rPr>
          <w:b/>
          <w:bCs/>
          <w:i/>
          <w:iCs/>
          <w:color w:val="333333"/>
          <w:sz w:val="32"/>
          <w:szCs w:val="32"/>
        </w:rPr>
        <w:t>.</w:t>
      </w:r>
      <w:r w:rsidR="00455465">
        <w:rPr>
          <w:color w:val="333333"/>
          <w:sz w:val="32"/>
          <w:szCs w:val="32"/>
        </w:rPr>
        <w:t xml:space="preserve"> Так посещение музеев откроет перед детьми новые возможности для изучения истории и быта родной земли.</w:t>
      </w:r>
      <w:r w:rsidRPr="00EF3F17">
        <w:t xml:space="preserve"> </w:t>
      </w:r>
    </w:p>
    <w:p w:rsidR="00455465" w:rsidRDefault="00D760FC" w:rsidP="004554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3768725</wp:posOffset>
            </wp:positionV>
            <wp:extent cx="3009900" cy="3009900"/>
            <wp:effectExtent l="19050" t="0" r="0" b="0"/>
            <wp:wrapTight wrapText="bothSides">
              <wp:wrapPolygon edited="0">
                <wp:start x="-137" y="0"/>
                <wp:lineTo x="-137" y="21463"/>
                <wp:lineTo x="21600" y="21463"/>
                <wp:lineTo x="21600" y="0"/>
                <wp:lineTo x="-137" y="0"/>
              </wp:wrapPolygon>
            </wp:wrapTight>
            <wp:docPr id="10" name="Рисунок 10" descr="Русская березка (Елена Ершова 3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сская березка (Елена Ершова 3) / Стихи.р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465">
        <w:rPr>
          <w:color w:val="333333"/>
          <w:sz w:val="32"/>
          <w:szCs w:val="32"/>
        </w:rPr>
        <w:t xml:space="preserve">Одно из проявлений патриотизма – </w:t>
      </w:r>
      <w:r w:rsidR="00455465">
        <w:rPr>
          <w:b/>
          <w:bCs/>
          <w:i/>
          <w:iCs/>
          <w:color w:val="FF0000"/>
          <w:sz w:val="32"/>
          <w:szCs w:val="32"/>
        </w:rPr>
        <w:t>любовь к природе.</w:t>
      </w:r>
      <w:r w:rsidR="00455465">
        <w:rPr>
          <w:color w:val="333333"/>
          <w:sz w:val="32"/>
          <w:szCs w:val="32"/>
        </w:rPr>
        <w:t xml:space="preserve">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</w:t>
      </w:r>
      <w:r w:rsidR="00455465">
        <w:rPr>
          <w:b/>
          <w:bCs/>
          <w:i/>
          <w:iCs/>
          <w:color w:val="7030A0"/>
          <w:sz w:val="32"/>
          <w:szCs w:val="32"/>
        </w:rPr>
        <w:t>При ознакомлении с природой родной страны акцент делается на ее красоту и разнообразие, на ее особенности.</w:t>
      </w:r>
      <w:r w:rsidR="00455465">
        <w:rPr>
          <w:color w:val="333333"/>
          <w:sz w:val="32"/>
          <w:szCs w:val="32"/>
        </w:rPr>
        <w:t xml:space="preserve">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455465" w:rsidRDefault="00455465" w:rsidP="004554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32"/>
          <w:szCs w:val="32"/>
        </w:rPr>
        <w:t xml:space="preserve">Не менее важным условием нравственно-патриотического воспитания детей </w:t>
      </w:r>
      <w:r>
        <w:rPr>
          <w:b/>
          <w:bCs/>
          <w:i/>
          <w:iCs/>
          <w:color w:val="0070C0"/>
          <w:sz w:val="32"/>
          <w:szCs w:val="32"/>
        </w:rPr>
        <w:t>является тесная взаимосвязь с родителями.</w:t>
      </w:r>
      <w:r>
        <w:rPr>
          <w:color w:val="333333"/>
          <w:sz w:val="32"/>
          <w:szCs w:val="32"/>
        </w:rPr>
        <w:t xml:space="preserve">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</w:p>
    <w:sectPr w:rsidR="00455465" w:rsidSect="00B01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doubleWave" w:sz="6" w:space="24" w:color="365F91" w:themeColor="accent1" w:themeShade="BF"/>
        <w:left w:val="doubleWave" w:sz="6" w:space="24" w:color="365F91" w:themeColor="accent1" w:themeShade="BF"/>
        <w:bottom w:val="doubleWave" w:sz="6" w:space="24" w:color="365F91" w:themeColor="accent1" w:themeShade="BF"/>
        <w:right w:val="doubleWav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AF" w:rsidRDefault="00EA72AF" w:rsidP="005F3508">
      <w:pPr>
        <w:spacing w:after="0" w:line="240" w:lineRule="auto"/>
      </w:pPr>
      <w:r>
        <w:separator/>
      </w:r>
    </w:p>
  </w:endnote>
  <w:endnote w:type="continuationSeparator" w:id="0">
    <w:p w:rsidR="00EA72AF" w:rsidRDefault="00EA72AF" w:rsidP="005F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8" w:rsidRDefault="005F35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8" w:rsidRDefault="005F35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8" w:rsidRDefault="005F35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AF" w:rsidRDefault="00EA72AF" w:rsidP="005F3508">
      <w:pPr>
        <w:spacing w:after="0" w:line="240" w:lineRule="auto"/>
      </w:pPr>
      <w:r>
        <w:separator/>
      </w:r>
    </w:p>
  </w:footnote>
  <w:footnote w:type="continuationSeparator" w:id="0">
    <w:p w:rsidR="00EA72AF" w:rsidRDefault="00EA72AF" w:rsidP="005F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8" w:rsidRDefault="005F35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8" w:rsidRDefault="005F35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8" w:rsidRDefault="005F35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465"/>
    <w:rsid w:val="003A1563"/>
    <w:rsid w:val="00455465"/>
    <w:rsid w:val="005F3508"/>
    <w:rsid w:val="00B01563"/>
    <w:rsid w:val="00C779D4"/>
    <w:rsid w:val="00CB4B9C"/>
    <w:rsid w:val="00D760FC"/>
    <w:rsid w:val="00EA72AF"/>
    <w:rsid w:val="00EF3F17"/>
    <w:rsid w:val="00F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508"/>
  </w:style>
  <w:style w:type="paragraph" w:styleId="a8">
    <w:name w:val="footer"/>
    <w:basedOn w:val="a"/>
    <w:link w:val="a9"/>
    <w:uiPriority w:val="99"/>
    <w:semiHidden/>
    <w:unhideWhenUsed/>
    <w:rsid w:val="005F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2021-11-30T19:49:00Z</dcterms:created>
  <dcterms:modified xsi:type="dcterms:W3CDTF">2021-12-19T21:38:00Z</dcterms:modified>
</cp:coreProperties>
</file>