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9062AB" w:rsidRDefault="009062AB" w:rsidP="00906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2AB">
        <w:rPr>
          <w:rFonts w:ascii="Times New Roman" w:hAnsi="Times New Roman" w:cs="Times New Roman"/>
          <w:sz w:val="28"/>
          <w:szCs w:val="28"/>
        </w:rPr>
        <w:t>МДОУ «Детский сад №203»</w:t>
      </w: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Default="009062AB">
      <w:pPr>
        <w:rPr>
          <w:rFonts w:ascii="Times New Roman" w:hAnsi="Times New Roman" w:cs="Times New Roman"/>
          <w:sz w:val="28"/>
          <w:szCs w:val="28"/>
        </w:rPr>
      </w:pPr>
    </w:p>
    <w:p w:rsidR="009062AB" w:rsidRPr="009062AB" w:rsidRDefault="009062AB" w:rsidP="009062AB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62AB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9062AB" w:rsidRDefault="009062AB" w:rsidP="009062A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62AB">
        <w:rPr>
          <w:rFonts w:ascii="Times New Roman" w:hAnsi="Times New Roman" w:cs="Times New Roman"/>
          <w:b/>
          <w:sz w:val="40"/>
          <w:szCs w:val="40"/>
        </w:rPr>
        <w:t>«Роль малых фольклорных форм в воспитании детей»</w:t>
      </w:r>
    </w:p>
    <w:p w:rsidR="009062AB" w:rsidRDefault="009062AB" w:rsidP="009062A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2AB" w:rsidRDefault="009062AB" w:rsidP="009062A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2AB" w:rsidRPr="009062AB" w:rsidRDefault="009062AB" w:rsidP="009062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2AB" w:rsidRDefault="009062AB" w:rsidP="009062AB">
      <w:pPr>
        <w:jc w:val="right"/>
        <w:rPr>
          <w:rFonts w:ascii="Times New Roman" w:hAnsi="Times New Roman" w:cs="Times New Roman"/>
          <w:sz w:val="28"/>
          <w:szCs w:val="28"/>
        </w:rPr>
      </w:pPr>
      <w:r w:rsidRPr="009062AB">
        <w:rPr>
          <w:rFonts w:ascii="Times New Roman" w:hAnsi="Times New Roman" w:cs="Times New Roman"/>
          <w:sz w:val="28"/>
          <w:szCs w:val="28"/>
        </w:rPr>
        <w:t>Выполнила: Крутикова Е.Н.</w:t>
      </w:r>
    </w:p>
    <w:p w:rsidR="009062AB" w:rsidRDefault="009062AB" w:rsidP="009062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2AB" w:rsidRDefault="009062AB" w:rsidP="009062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2AB" w:rsidRDefault="009062AB" w:rsidP="009062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2AB" w:rsidRDefault="009062AB" w:rsidP="009062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2AB" w:rsidRDefault="009062AB" w:rsidP="009062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2AB" w:rsidRDefault="009062AB" w:rsidP="009062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2AB" w:rsidRPr="009062AB" w:rsidRDefault="009062AB" w:rsidP="009062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2021</w:t>
      </w:r>
    </w:p>
    <w:p w:rsidR="009062AB" w:rsidRPr="009062AB" w:rsidRDefault="009062AB">
      <w:pPr>
        <w:rPr>
          <w:rFonts w:ascii="Times New Roman" w:hAnsi="Times New Roman" w:cs="Times New Roman"/>
          <w:sz w:val="28"/>
          <w:szCs w:val="28"/>
        </w:rPr>
      </w:pPr>
      <w:r w:rsidRPr="009062AB">
        <w:rPr>
          <w:rFonts w:ascii="Times New Roman" w:hAnsi="Times New Roman" w:cs="Times New Roman"/>
          <w:sz w:val="28"/>
          <w:szCs w:val="28"/>
        </w:rPr>
        <w:br w:type="page"/>
      </w:r>
    </w:p>
    <w:p w:rsidR="004D6BB8" w:rsidRPr="004D6BB8" w:rsidRDefault="006F2002" w:rsidP="004D6BB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Консультация «</w:t>
      </w:r>
      <w:r w:rsidR="004D6BB8" w:rsidRPr="004D6BB8">
        <w:rPr>
          <w:rFonts w:ascii="Times New Roman" w:hAnsi="Times New Roman" w:cs="Times New Roman"/>
          <w:sz w:val="40"/>
          <w:szCs w:val="40"/>
        </w:rPr>
        <w:t>Роль малых фольклорных форм в воспитании детей</w:t>
      </w:r>
      <w:r>
        <w:rPr>
          <w:rFonts w:ascii="Times New Roman" w:hAnsi="Times New Roman" w:cs="Times New Roman"/>
          <w:sz w:val="40"/>
          <w:szCs w:val="40"/>
        </w:rPr>
        <w:t>»</w:t>
      </w:r>
      <w:r w:rsidR="004D6BB8" w:rsidRPr="004D6BB8">
        <w:rPr>
          <w:rFonts w:ascii="Times New Roman" w:hAnsi="Times New Roman" w:cs="Times New Roman"/>
          <w:sz w:val="40"/>
          <w:szCs w:val="40"/>
        </w:rPr>
        <w:t>.</w:t>
      </w:r>
    </w:p>
    <w:p w:rsidR="004D6BB8" w:rsidRPr="004D6BB8" w:rsidRDefault="004D6BB8" w:rsidP="004D6BB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5F6" w:rsidRDefault="004D6BB8" w:rsidP="00F465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Одним из наиболее важных средств эстетического</w:t>
      </w:r>
      <w:r w:rsidR="00F465F6">
        <w:rPr>
          <w:rFonts w:ascii="Times New Roman" w:hAnsi="Times New Roman" w:cs="Times New Roman"/>
          <w:sz w:val="28"/>
          <w:szCs w:val="28"/>
        </w:rPr>
        <w:t xml:space="preserve">, нравственного воспитания, </w:t>
      </w:r>
      <w:r w:rsidRPr="004D6BB8">
        <w:rPr>
          <w:rFonts w:ascii="Times New Roman" w:hAnsi="Times New Roman" w:cs="Times New Roman"/>
          <w:sz w:val="28"/>
          <w:szCs w:val="28"/>
        </w:rPr>
        <w:t>формирования активной творческой личнос</w:t>
      </w:r>
      <w:r w:rsidR="00F465F6">
        <w:rPr>
          <w:rFonts w:ascii="Times New Roman" w:hAnsi="Times New Roman" w:cs="Times New Roman"/>
          <w:sz w:val="28"/>
          <w:szCs w:val="28"/>
        </w:rPr>
        <w:t xml:space="preserve">ти является народное искусство. </w:t>
      </w:r>
    </w:p>
    <w:p w:rsidR="004D6BB8" w:rsidRDefault="004D6BB8" w:rsidP="00F465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Народное творчество богато ритмами и повторами, оно несет в себе конкретные образы, краски, доступно и интересно ребёнку. Ценность народного искусства определяется еще и тем, что оно воздействует на чувства ребёнка благодаря средствам выразительности, и это воздействие носи</w:t>
      </w:r>
      <w:r>
        <w:rPr>
          <w:rFonts w:ascii="Times New Roman" w:hAnsi="Times New Roman" w:cs="Times New Roman"/>
          <w:sz w:val="28"/>
          <w:szCs w:val="28"/>
        </w:rPr>
        <w:t>т естественный, непринужденный</w:t>
      </w:r>
      <w:r w:rsidRPr="004D6BB8">
        <w:rPr>
          <w:rFonts w:ascii="Times New Roman" w:hAnsi="Times New Roman" w:cs="Times New Roman"/>
          <w:sz w:val="28"/>
          <w:szCs w:val="28"/>
        </w:rPr>
        <w:t xml:space="preserve"> характер. В силу этого оно доступно детям с разным уровнем развития, и каждый ребенок получает от этого удов</w:t>
      </w:r>
      <w:r>
        <w:rPr>
          <w:rFonts w:ascii="Times New Roman" w:hAnsi="Times New Roman" w:cs="Times New Roman"/>
          <w:sz w:val="28"/>
          <w:szCs w:val="28"/>
        </w:rPr>
        <w:t>ольствие и эмоциональный заряд.</w:t>
      </w:r>
      <w:r w:rsidR="00F465F6" w:rsidRPr="00F465F6">
        <w:t xml:space="preserve"> </w:t>
      </w:r>
    </w:p>
    <w:p w:rsidR="004D6BB8" w:rsidRDefault="00F465F6" w:rsidP="004D6B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71120</wp:posOffset>
            </wp:positionV>
            <wp:extent cx="3074035" cy="2312035"/>
            <wp:effectExtent l="0" t="0" r="0" b="0"/>
            <wp:wrapTight wrapText="bothSides">
              <wp:wrapPolygon edited="0">
                <wp:start x="3882" y="0"/>
                <wp:lineTo x="2945" y="356"/>
                <wp:lineTo x="803" y="2492"/>
                <wp:lineTo x="0" y="4805"/>
                <wp:lineTo x="0" y="17085"/>
                <wp:lineTo x="1740" y="20111"/>
                <wp:lineTo x="3614" y="21357"/>
                <wp:lineTo x="3882" y="21357"/>
                <wp:lineTo x="17669" y="21357"/>
                <wp:lineTo x="17937" y="21357"/>
                <wp:lineTo x="19811" y="20111"/>
                <wp:lineTo x="19945" y="19933"/>
                <wp:lineTo x="21283" y="17263"/>
                <wp:lineTo x="21417" y="17085"/>
                <wp:lineTo x="21551" y="15128"/>
                <wp:lineTo x="21551" y="5339"/>
                <wp:lineTo x="21149" y="3737"/>
                <wp:lineTo x="20882" y="2492"/>
                <wp:lineTo x="18740" y="534"/>
                <wp:lineTo x="17669" y="0"/>
                <wp:lineTo x="3882" y="0"/>
              </wp:wrapPolygon>
            </wp:wrapTight>
            <wp:docPr id="7" name="Рисунок 7" descr="Конспект занятия. Знакомство с потешками &amp;quot;Сидит белка на тележке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. Знакомство с потешками &amp;quot;Сидит белка на тележке&amp;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D6BB8" w:rsidRPr="004D6BB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D6BB8" w:rsidRPr="004D6BB8">
        <w:rPr>
          <w:rFonts w:ascii="Times New Roman" w:hAnsi="Times New Roman" w:cs="Times New Roman"/>
          <w:sz w:val="28"/>
          <w:szCs w:val="28"/>
        </w:rPr>
        <w:t>, загадки, пословицы, поговорки, считалки способствуют развитию у детей памяти, речи, ритмических способ</w:t>
      </w:r>
      <w:r w:rsidR="005C0725">
        <w:rPr>
          <w:rFonts w:ascii="Times New Roman" w:hAnsi="Times New Roman" w:cs="Times New Roman"/>
          <w:sz w:val="28"/>
          <w:szCs w:val="28"/>
        </w:rPr>
        <w:t>ностей, коммуникативных способностей.</w:t>
      </w:r>
    </w:p>
    <w:p w:rsidR="004D6BB8" w:rsidRDefault="004D6BB8" w:rsidP="005C07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Особенностью фольклора является е</w:t>
      </w:r>
      <w:r>
        <w:rPr>
          <w:rFonts w:ascii="Times New Roman" w:hAnsi="Times New Roman" w:cs="Times New Roman"/>
          <w:sz w:val="28"/>
          <w:szCs w:val="28"/>
        </w:rPr>
        <w:t xml:space="preserve">го ярко выраженная региональная </w:t>
      </w:r>
      <w:r w:rsidRPr="004D6BB8">
        <w:rPr>
          <w:rFonts w:ascii="Times New Roman" w:hAnsi="Times New Roman" w:cs="Times New Roman"/>
          <w:sz w:val="28"/>
          <w:szCs w:val="28"/>
        </w:rPr>
        <w:t>принадлежность и историческая конкретность. Фольклор как исторически конкретная форма народной культуры не остается неизменным, а развивается вместе с народом, вбирая в себя все ценное, что существовало ранее, и отображая новые социальные изменения. Поэтому фольклор всегда самобытен и современен. Именно по этой причине он сохран</w:t>
      </w:r>
      <w:r>
        <w:rPr>
          <w:rFonts w:ascii="Times New Roman" w:hAnsi="Times New Roman" w:cs="Times New Roman"/>
          <w:sz w:val="28"/>
          <w:szCs w:val="28"/>
        </w:rPr>
        <w:t>ил свою воспитательную функцию.</w:t>
      </w:r>
    </w:p>
    <w:p w:rsidR="004D6BB8" w:rsidRDefault="004D6BB8" w:rsidP="00B92BB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Фольклор близок детям по содержанию. С его помощью взрослый легко устанавливает с ребёнком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воспитательное воздействие.</w:t>
      </w:r>
    </w:p>
    <w:p w:rsidR="004D6BB8" w:rsidRDefault="004D6BB8" w:rsidP="004D6B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 xml:space="preserve">С раннего возраста ребёнок откликается на </w:t>
      </w:r>
      <w:proofErr w:type="spellStart"/>
      <w:r w:rsidRPr="004D6BB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D6B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6BB8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4D6BB8">
        <w:rPr>
          <w:rFonts w:ascii="Times New Roman" w:hAnsi="Times New Roman" w:cs="Times New Roman"/>
          <w:sz w:val="28"/>
          <w:szCs w:val="28"/>
        </w:rPr>
        <w:t>, колыбельные, сказки, которые погружают его в светлый уютный мир. Под звуки их ласковых напевных слов малыш легче проснет</w:t>
      </w:r>
      <w:r>
        <w:rPr>
          <w:rFonts w:ascii="Times New Roman" w:hAnsi="Times New Roman" w:cs="Times New Roman"/>
          <w:sz w:val="28"/>
          <w:szCs w:val="28"/>
        </w:rPr>
        <w:t>ся, даст себя умыть, накормить.</w:t>
      </w:r>
    </w:p>
    <w:p w:rsidR="004D6BB8" w:rsidRPr="004D6BB8" w:rsidRDefault="00F465F6" w:rsidP="004D6B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994410</wp:posOffset>
            </wp:positionV>
            <wp:extent cx="3256915" cy="2362200"/>
            <wp:effectExtent l="19050" t="0" r="635" b="0"/>
            <wp:wrapTight wrapText="bothSides">
              <wp:wrapPolygon edited="0">
                <wp:start x="-126" y="0"/>
                <wp:lineTo x="-126" y="21426"/>
                <wp:lineTo x="21604" y="21426"/>
                <wp:lineTo x="21604" y="0"/>
                <wp:lineTo x="-126" y="0"/>
              </wp:wrapPolygon>
            </wp:wrapTight>
            <wp:docPr id="1" name="Рисунок 1" descr="Creative solfege - Креативное сольфеджио: русская колыбельная &amp;quot;Котя,  котенька - коток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solfege - Креативное сольфеджио: русская колыбельная &amp;quot;Котя,  котенька - коток&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BB8" w:rsidRPr="004D6BB8">
        <w:rPr>
          <w:rFonts w:ascii="Times New Roman" w:hAnsi="Times New Roman" w:cs="Times New Roman"/>
          <w:sz w:val="28"/>
          <w:szCs w:val="28"/>
        </w:rPr>
        <w:t>Не всегда приятные для ребёнка моменты ухода за ним под звучание песенок превращаются в тот эмоциональный контакт, в те формы речевого общения, которые т</w:t>
      </w:r>
      <w:r w:rsidR="004D6BB8">
        <w:rPr>
          <w:rFonts w:ascii="Times New Roman" w:hAnsi="Times New Roman" w:cs="Times New Roman"/>
          <w:sz w:val="28"/>
          <w:szCs w:val="28"/>
        </w:rPr>
        <w:t xml:space="preserve">ак необходимы для его развития. </w:t>
      </w:r>
      <w:r w:rsidR="004D6BB8" w:rsidRPr="004D6BB8">
        <w:rPr>
          <w:rFonts w:ascii="Times New Roman" w:hAnsi="Times New Roman" w:cs="Times New Roman"/>
          <w:sz w:val="28"/>
          <w:szCs w:val="28"/>
        </w:rPr>
        <w:t>Под звуки их ласковых, напевных слов малыш легче проснется, даст себя умыть:</w:t>
      </w:r>
    </w:p>
    <w:p w:rsidR="004D6BB8" w:rsidRPr="004D6BB8" w:rsidRDefault="004D6BB8" w:rsidP="004D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Водичка, водичка.</w:t>
      </w:r>
      <w:r w:rsidRPr="004D6BB8">
        <w:rPr>
          <w:rFonts w:ascii="Times New Roman" w:hAnsi="Times New Roman" w:cs="Times New Roman"/>
          <w:sz w:val="28"/>
          <w:szCs w:val="28"/>
        </w:rPr>
        <w:br/>
        <w:t>Умой мое личико.</w:t>
      </w:r>
      <w:r w:rsidRPr="004D6BB8">
        <w:rPr>
          <w:rFonts w:ascii="Times New Roman" w:hAnsi="Times New Roman" w:cs="Times New Roman"/>
          <w:sz w:val="28"/>
          <w:szCs w:val="28"/>
        </w:rPr>
        <w:br/>
        <w:t>Чтобы глазоньки блестели,</w:t>
      </w:r>
      <w:r w:rsidRPr="004D6BB8">
        <w:rPr>
          <w:rFonts w:ascii="Times New Roman" w:hAnsi="Times New Roman" w:cs="Times New Roman"/>
          <w:sz w:val="28"/>
          <w:szCs w:val="28"/>
        </w:rPr>
        <w:br/>
        <w:t>Чтобы щечки краснели.</w:t>
      </w:r>
      <w:r w:rsidRPr="004D6BB8">
        <w:rPr>
          <w:rFonts w:ascii="Times New Roman" w:hAnsi="Times New Roman" w:cs="Times New Roman"/>
          <w:sz w:val="28"/>
          <w:szCs w:val="28"/>
        </w:rPr>
        <w:br/>
        <w:t>Чтоб смеялся роток.</w:t>
      </w:r>
      <w:r w:rsidRPr="004D6BB8">
        <w:rPr>
          <w:rFonts w:ascii="Times New Roman" w:hAnsi="Times New Roman" w:cs="Times New Roman"/>
          <w:sz w:val="28"/>
          <w:szCs w:val="28"/>
        </w:rPr>
        <w:br/>
        <w:t>Чтоб кусался зубок.</w:t>
      </w:r>
    </w:p>
    <w:p w:rsidR="004D6BB8" w:rsidRPr="004D6BB8" w:rsidRDefault="004D6BB8" w:rsidP="004D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Накормить:</w:t>
      </w:r>
    </w:p>
    <w:p w:rsidR="004D6BB8" w:rsidRPr="004D6BB8" w:rsidRDefault="00F465F6" w:rsidP="004D6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240665</wp:posOffset>
            </wp:positionV>
            <wp:extent cx="3295650" cy="2143760"/>
            <wp:effectExtent l="19050" t="0" r="0" b="0"/>
            <wp:wrapTight wrapText="bothSides">
              <wp:wrapPolygon edited="0">
                <wp:start x="-125" y="0"/>
                <wp:lineTo x="-125" y="21498"/>
                <wp:lineTo x="21600" y="21498"/>
                <wp:lineTo x="21600" y="0"/>
                <wp:lineTo x="-125" y="0"/>
              </wp:wrapPolygon>
            </wp:wrapTight>
            <wp:docPr id="4" name="Рисунок 4" descr="Сорока- ворона (Светлана Феттер) / Проз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рока- ворона (Светлана Феттер) / Проза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BB8" w:rsidRPr="004D6BB8">
        <w:rPr>
          <w:rFonts w:ascii="Times New Roman" w:hAnsi="Times New Roman" w:cs="Times New Roman"/>
          <w:sz w:val="28"/>
          <w:szCs w:val="28"/>
        </w:rPr>
        <w:t>Травка-муравка со сна поднялась.</w:t>
      </w:r>
      <w:r w:rsidR="004D6BB8" w:rsidRPr="004D6BB8">
        <w:rPr>
          <w:rFonts w:ascii="Times New Roman" w:hAnsi="Times New Roman" w:cs="Times New Roman"/>
          <w:sz w:val="28"/>
          <w:szCs w:val="28"/>
        </w:rPr>
        <w:br/>
        <w:t>Птица-синица за зерно взялась,</w:t>
      </w:r>
      <w:r w:rsidR="004D6BB8" w:rsidRPr="004D6BB8">
        <w:rPr>
          <w:rFonts w:ascii="Times New Roman" w:hAnsi="Times New Roman" w:cs="Times New Roman"/>
          <w:sz w:val="28"/>
          <w:szCs w:val="28"/>
        </w:rPr>
        <w:br/>
        <w:t>Зайки — за капусту.</w:t>
      </w:r>
      <w:r w:rsidR="004D6BB8" w:rsidRPr="004D6BB8">
        <w:rPr>
          <w:rFonts w:ascii="Times New Roman" w:hAnsi="Times New Roman" w:cs="Times New Roman"/>
          <w:sz w:val="28"/>
          <w:szCs w:val="28"/>
        </w:rPr>
        <w:br/>
        <w:t>Мышки — за корку.</w:t>
      </w:r>
      <w:r w:rsidR="004D6BB8" w:rsidRPr="004D6BB8">
        <w:rPr>
          <w:rFonts w:ascii="Times New Roman" w:hAnsi="Times New Roman" w:cs="Times New Roman"/>
          <w:sz w:val="28"/>
          <w:szCs w:val="28"/>
        </w:rPr>
        <w:br/>
        <w:t>Детки — за молоко.</w:t>
      </w:r>
    </w:p>
    <w:p w:rsidR="00B92BB7" w:rsidRDefault="004D6BB8" w:rsidP="00B92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Игры с движениями рук, пальчиков, хождением проводятся с новыми текстами</w:t>
      </w:r>
      <w:r w:rsidR="00B92BB7">
        <w:rPr>
          <w:rFonts w:ascii="Times New Roman" w:hAnsi="Times New Roman" w:cs="Times New Roman"/>
          <w:sz w:val="28"/>
          <w:szCs w:val="28"/>
        </w:rPr>
        <w:t>, например «Пальчик — мальчик».</w:t>
      </w:r>
    </w:p>
    <w:p w:rsidR="004D6BB8" w:rsidRDefault="004D6BB8" w:rsidP="00B92BB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spellStart"/>
      <w:r w:rsidRPr="004D6BB8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4D6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6BB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4D6BB8">
        <w:rPr>
          <w:rFonts w:ascii="Times New Roman" w:hAnsi="Times New Roman" w:cs="Times New Roman"/>
          <w:sz w:val="28"/>
          <w:szCs w:val="28"/>
        </w:rPr>
        <w:t xml:space="preserve"> детям читают стихи,</w:t>
      </w:r>
      <w:r w:rsidR="00B92BB7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Pr="004D6BB8">
        <w:rPr>
          <w:rFonts w:ascii="Times New Roman" w:hAnsi="Times New Roman" w:cs="Times New Roman"/>
          <w:sz w:val="28"/>
          <w:szCs w:val="28"/>
        </w:rPr>
        <w:t xml:space="preserve"> несколько более сложного содерж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4D6BB8">
        <w:rPr>
          <w:rFonts w:ascii="Times New Roman" w:hAnsi="Times New Roman" w:cs="Times New Roman"/>
          <w:sz w:val="28"/>
          <w:szCs w:val="28"/>
        </w:rPr>
        <w:t>. В них, как правило, присутствует персонаж, с которым развертывается действие, в одном стихотворении оно очень простое, а в другом - это цепь взаимосвязанных действий персонажа, то есть сюжет. В прибаутке «Петушок — петушок» — всего один персонаж и очень простое действие. Основная интонация стиха — ласковая, звучание его напевно, мелодично. Малышу рассказывают первые в его жизни сказки: « Репка», «Курочка Ряба».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BB7">
        <w:rPr>
          <w:rFonts w:ascii="Times New Roman" w:hAnsi="Times New Roman" w:cs="Times New Roman"/>
          <w:sz w:val="28"/>
          <w:szCs w:val="28"/>
        </w:rPr>
        <w:t>Доступные по своему содержанию для понимания и повторения, близкие, понятные ребенку, эмоционально окрашенные произведения становятся хорошей основой для развития речи в целом и интонационной выразительности в частности.</w:t>
      </w:r>
      <w:r w:rsidR="00D342B0" w:rsidRPr="00D342B0">
        <w:t xml:space="preserve"> </w:t>
      </w:r>
    </w:p>
    <w:p w:rsidR="004D6BB8" w:rsidRDefault="002548C1" w:rsidP="004D6B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1577340</wp:posOffset>
            </wp:positionV>
            <wp:extent cx="3194685" cy="3829050"/>
            <wp:effectExtent l="19050" t="0" r="5715" b="0"/>
            <wp:wrapTight wrapText="bothSides">
              <wp:wrapPolygon edited="0">
                <wp:start x="-129" y="0"/>
                <wp:lineTo x="-129" y="21493"/>
                <wp:lineTo x="21639" y="21493"/>
                <wp:lineTo x="21639" y="0"/>
                <wp:lineTo x="-129" y="0"/>
              </wp:wrapPolygon>
            </wp:wrapTight>
            <wp:docPr id="13" name="Рисунок 13" descr="C:\Users\Елена\Desktop\5541_1286359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esktop\5541_1286359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BB8">
        <w:rPr>
          <w:rFonts w:ascii="Times New Roman" w:hAnsi="Times New Roman" w:cs="Times New Roman"/>
          <w:sz w:val="28"/>
          <w:szCs w:val="28"/>
        </w:rPr>
        <w:t>Знакомство с</w:t>
      </w:r>
      <w:r w:rsidR="004D6BB8" w:rsidRPr="004D6BB8">
        <w:rPr>
          <w:rFonts w:ascii="Times New Roman" w:hAnsi="Times New Roman" w:cs="Times New Roman"/>
          <w:sz w:val="28"/>
          <w:szCs w:val="28"/>
        </w:rPr>
        <w:t xml:space="preserve"> литературными прои</w:t>
      </w:r>
      <w:r w:rsidR="004D6BB8">
        <w:rPr>
          <w:rFonts w:ascii="Times New Roman" w:hAnsi="Times New Roman" w:cs="Times New Roman"/>
          <w:sz w:val="28"/>
          <w:szCs w:val="28"/>
        </w:rPr>
        <w:t>зведениями начинается с чтения</w:t>
      </w:r>
      <w:r w:rsidR="004D6BB8" w:rsidRPr="004D6BB8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4D6BB8" w:rsidRPr="004D6BB8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4D6BB8" w:rsidRPr="004D6BB8">
        <w:rPr>
          <w:rFonts w:ascii="Times New Roman" w:hAnsi="Times New Roman" w:cs="Times New Roman"/>
          <w:sz w:val="28"/>
          <w:szCs w:val="28"/>
        </w:rPr>
        <w:t xml:space="preserve"> близком и интересном — об игрушках. Взрослый постепенно подводит ребёнка к встрече с детской книгой, где слово, воспринимаемое малышом на слух, совместно с иллюстрацией книги создают художеств</w:t>
      </w:r>
      <w:r w:rsidR="00B92BB7">
        <w:rPr>
          <w:rFonts w:ascii="Times New Roman" w:hAnsi="Times New Roman" w:cs="Times New Roman"/>
          <w:sz w:val="28"/>
          <w:szCs w:val="28"/>
        </w:rPr>
        <w:t>енный образ детской литературы, воспитывает интерес к книге, любовь к чтению.</w:t>
      </w:r>
      <w:r w:rsidRPr="002548C1">
        <w:t xml:space="preserve"> </w:t>
      </w:r>
    </w:p>
    <w:p w:rsidR="00D342B0" w:rsidRDefault="004D6BB8" w:rsidP="00D342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Гениальный творец языка и величайший педагог — народ создал такие произведения художественного слова, которые ведут ребёнка по всем ступеням его эмоционал</w:t>
      </w:r>
      <w:r w:rsidR="005C0725">
        <w:rPr>
          <w:rFonts w:ascii="Times New Roman" w:hAnsi="Times New Roman" w:cs="Times New Roman"/>
          <w:sz w:val="28"/>
          <w:szCs w:val="28"/>
        </w:rPr>
        <w:t>ьного и нравственного развития.</w:t>
      </w:r>
      <w:r w:rsidR="00D342B0">
        <w:rPr>
          <w:rFonts w:ascii="Times New Roman" w:hAnsi="Times New Roman" w:cs="Times New Roman"/>
          <w:sz w:val="28"/>
          <w:szCs w:val="28"/>
        </w:rPr>
        <w:t xml:space="preserve"> </w:t>
      </w:r>
      <w:r w:rsidRPr="004D6BB8">
        <w:rPr>
          <w:rFonts w:ascii="Times New Roman" w:hAnsi="Times New Roman" w:cs="Times New Roman"/>
          <w:sz w:val="28"/>
          <w:szCs w:val="28"/>
        </w:rPr>
        <w:t xml:space="preserve">Очень важно именно с дошкольного возраста прививать любовь к культурному наследию Родины. В доступной форме давать знания о культуре, быте, музыкальном фольклоре. Обряды, народные </w:t>
      </w:r>
      <w:r w:rsidR="00D342B0">
        <w:rPr>
          <w:rFonts w:ascii="Times New Roman" w:hAnsi="Times New Roman" w:cs="Times New Roman"/>
          <w:sz w:val="28"/>
          <w:szCs w:val="28"/>
        </w:rPr>
        <w:t xml:space="preserve">песни, танцы, игры способствуют </w:t>
      </w:r>
      <w:r w:rsidRPr="004D6BB8">
        <w:rPr>
          <w:rFonts w:ascii="Times New Roman" w:hAnsi="Times New Roman" w:cs="Times New Roman"/>
          <w:sz w:val="28"/>
          <w:szCs w:val="28"/>
        </w:rPr>
        <w:t>расширению кругозора, развивают музыкальные способности детей, вос</w:t>
      </w:r>
      <w:r w:rsidR="00D342B0">
        <w:rPr>
          <w:rFonts w:ascii="Times New Roman" w:hAnsi="Times New Roman" w:cs="Times New Roman"/>
          <w:sz w:val="28"/>
          <w:szCs w:val="28"/>
        </w:rPr>
        <w:t>питывают любовь к родному краю.</w:t>
      </w:r>
    </w:p>
    <w:p w:rsidR="005C0725" w:rsidRDefault="004D6BB8" w:rsidP="00D342B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 xml:space="preserve">Русские народные сказки, песни, пословицы, </w:t>
      </w:r>
      <w:proofErr w:type="gramStart"/>
      <w:r w:rsidRPr="004D6BB8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4D6BB8">
        <w:rPr>
          <w:rFonts w:ascii="Times New Roman" w:hAnsi="Times New Roman" w:cs="Times New Roman"/>
          <w:sz w:val="28"/>
          <w:szCs w:val="28"/>
        </w:rPr>
        <w:t>, прибаутки — это народная мудрость, свод правил жизни, кладе</w:t>
      </w:r>
      <w:r w:rsidR="00D342B0">
        <w:rPr>
          <w:rFonts w:ascii="Times New Roman" w:hAnsi="Times New Roman" w:cs="Times New Roman"/>
          <w:sz w:val="28"/>
          <w:szCs w:val="28"/>
        </w:rPr>
        <w:t xml:space="preserve">зь яркого богатства языка. Все, </w:t>
      </w:r>
      <w:r w:rsidRPr="004D6BB8">
        <w:rPr>
          <w:rFonts w:ascii="Times New Roman" w:hAnsi="Times New Roman" w:cs="Times New Roman"/>
          <w:sz w:val="28"/>
          <w:szCs w:val="28"/>
        </w:rPr>
        <w:t xml:space="preserve">что пришло к нам из глубины веков, мы теперь называем народным творчеством. И как важно с ранних лет, научить детей постигать культуру своего народа, показать им дорогу в этот сказочный и добрый мир, возродить в детских душах </w:t>
      </w:r>
      <w:proofErr w:type="gramStart"/>
      <w:r w:rsidRPr="004D6BB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D6BB8">
        <w:rPr>
          <w:rFonts w:ascii="Times New Roman" w:hAnsi="Times New Roman" w:cs="Times New Roman"/>
          <w:sz w:val="28"/>
          <w:szCs w:val="28"/>
        </w:rPr>
        <w:t xml:space="preserve"> и вечное. </w:t>
      </w:r>
    </w:p>
    <w:p w:rsidR="004D6BB8" w:rsidRPr="004D6BB8" w:rsidRDefault="004D6BB8" w:rsidP="005C07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6BB8">
        <w:rPr>
          <w:rFonts w:ascii="Times New Roman" w:hAnsi="Times New Roman" w:cs="Times New Roman"/>
          <w:sz w:val="28"/>
          <w:szCs w:val="28"/>
        </w:rPr>
        <w:t>Ценность народного творчества в том, что с его помощью взрослый легко устанавливает эмоциональный контакт с ребенком. Народные произведения с их богатой выдумкой, остроумием заражают своим веселым смехом, создают радостные настроения. Абсурдность небывальщин —</w:t>
      </w:r>
      <w:r w:rsidR="00D342B0">
        <w:rPr>
          <w:rFonts w:ascii="Times New Roman" w:hAnsi="Times New Roman" w:cs="Times New Roman"/>
          <w:sz w:val="28"/>
          <w:szCs w:val="28"/>
        </w:rPr>
        <w:t xml:space="preserve"> основа формирования чувства юмора</w:t>
      </w:r>
      <w:r w:rsidRPr="004D6BB8">
        <w:rPr>
          <w:rFonts w:ascii="Times New Roman" w:hAnsi="Times New Roman" w:cs="Times New Roman"/>
          <w:sz w:val="28"/>
          <w:szCs w:val="28"/>
        </w:rPr>
        <w:t>. Народные игры развивают сообразител</w:t>
      </w:r>
      <w:r w:rsidR="00D342B0">
        <w:rPr>
          <w:rFonts w:ascii="Times New Roman" w:hAnsi="Times New Roman" w:cs="Times New Roman"/>
          <w:sz w:val="28"/>
          <w:szCs w:val="28"/>
        </w:rPr>
        <w:t>ьность, ловкость, смекалку,</w:t>
      </w:r>
      <w:r w:rsidRPr="004D6BB8">
        <w:rPr>
          <w:rFonts w:ascii="Times New Roman" w:hAnsi="Times New Roman" w:cs="Times New Roman"/>
          <w:sz w:val="28"/>
          <w:szCs w:val="28"/>
        </w:rPr>
        <w:t xml:space="preserve"> </w:t>
      </w:r>
      <w:r w:rsidR="00D342B0">
        <w:rPr>
          <w:rFonts w:ascii="Times New Roman" w:hAnsi="Times New Roman" w:cs="Times New Roman"/>
          <w:sz w:val="28"/>
          <w:szCs w:val="28"/>
        </w:rPr>
        <w:t xml:space="preserve">они же </w:t>
      </w:r>
      <w:r w:rsidRPr="004D6BB8">
        <w:rPr>
          <w:rFonts w:ascii="Times New Roman" w:hAnsi="Times New Roman" w:cs="Times New Roman"/>
          <w:sz w:val="28"/>
          <w:szCs w:val="28"/>
        </w:rPr>
        <w:t>и маленькие театрализ</w:t>
      </w:r>
      <w:r w:rsidR="00D342B0">
        <w:rPr>
          <w:rFonts w:ascii="Times New Roman" w:hAnsi="Times New Roman" w:cs="Times New Roman"/>
          <w:sz w:val="28"/>
          <w:szCs w:val="28"/>
        </w:rPr>
        <w:t>ованные представления</w:t>
      </w:r>
      <w:r w:rsidRPr="004D6BB8">
        <w:rPr>
          <w:rFonts w:ascii="Times New Roman" w:hAnsi="Times New Roman" w:cs="Times New Roman"/>
          <w:sz w:val="28"/>
          <w:szCs w:val="28"/>
        </w:rPr>
        <w:t>. С играми передается исконная любовь народа к веселью, движениям, удальству.</w:t>
      </w:r>
    </w:p>
    <w:sectPr w:rsidR="004D6BB8" w:rsidRPr="004D6BB8" w:rsidSect="00D34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D6BB8"/>
    <w:rsid w:val="0008665D"/>
    <w:rsid w:val="002548C1"/>
    <w:rsid w:val="004D6BB8"/>
    <w:rsid w:val="005C0725"/>
    <w:rsid w:val="006F2002"/>
    <w:rsid w:val="007F6256"/>
    <w:rsid w:val="00802D9B"/>
    <w:rsid w:val="009062AB"/>
    <w:rsid w:val="00A96F22"/>
    <w:rsid w:val="00AD1F96"/>
    <w:rsid w:val="00B92BB7"/>
    <w:rsid w:val="00D342B0"/>
    <w:rsid w:val="00F4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6"/>
  </w:style>
  <w:style w:type="paragraph" w:styleId="1">
    <w:name w:val="heading 1"/>
    <w:basedOn w:val="a"/>
    <w:link w:val="10"/>
    <w:uiPriority w:val="9"/>
    <w:qFormat/>
    <w:rsid w:val="004D6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D6BB8"/>
  </w:style>
  <w:style w:type="paragraph" w:customStyle="1" w:styleId="text-align-justify">
    <w:name w:val="text-align-justify"/>
    <w:basedOn w:val="a"/>
    <w:rsid w:val="004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D6BB8"/>
    <w:rPr>
      <w:i/>
      <w:iCs/>
    </w:rPr>
  </w:style>
  <w:style w:type="paragraph" w:customStyle="1" w:styleId="text-align-right">
    <w:name w:val="text-align-right"/>
    <w:basedOn w:val="a"/>
    <w:rsid w:val="004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4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2021-12-15T19:13:00Z</dcterms:created>
  <dcterms:modified xsi:type="dcterms:W3CDTF">2021-12-19T21:24:00Z</dcterms:modified>
</cp:coreProperties>
</file>